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11" w:rsidRPr="00B73311" w:rsidRDefault="00B73311" w:rsidP="00B7331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73311">
        <w:rPr>
          <w:rFonts w:ascii="PMingLiU" w:eastAsia="PMingLiU" w:hAnsi="PMingLiU" w:cs="PMingLiU" w:hint="eastAsia"/>
          <w:b/>
          <w:bCs/>
          <w:sz w:val="36"/>
          <w:szCs w:val="36"/>
        </w:rPr>
        <w:t>同步教室：</w:t>
      </w:r>
      <w:r w:rsidRPr="00B73311">
        <w:rPr>
          <w:rFonts w:ascii="Times New Roman" w:eastAsia="Times New Roman" w:hAnsi="Times New Roman" w:cs="Times New Roman"/>
          <w:b/>
          <w:bCs/>
          <w:sz w:val="36"/>
          <w:szCs w:val="36"/>
        </w:rPr>
        <w:fldChar w:fldCharType="begin"/>
      </w:r>
      <w:r w:rsidRPr="00B73311">
        <w:rPr>
          <w:rFonts w:ascii="Times New Roman" w:eastAsia="Times New Roman" w:hAnsi="Times New Roman" w:cs="Times New Roman"/>
          <w:b/>
          <w:bCs/>
          <w:sz w:val="36"/>
          <w:szCs w:val="36"/>
        </w:rPr>
        <w:instrText xml:space="preserve"> HYPERLINK "http://hiphopland.mtc.ntnu.edu.tw/mtc" \o "" \t "_blank" </w:instrText>
      </w:r>
      <w:r w:rsidRPr="00B73311">
        <w:rPr>
          <w:rFonts w:ascii="Times New Roman" w:eastAsia="Times New Roman" w:hAnsi="Times New Roman" w:cs="Times New Roman"/>
          <w:b/>
          <w:bCs/>
          <w:sz w:val="36"/>
          <w:szCs w:val="36"/>
        </w:rPr>
        <w:fldChar w:fldCharType="separate"/>
      </w:r>
      <w:r w:rsidRPr="00B73311">
        <w:rPr>
          <w:rFonts w:ascii="Times New Roman" w:eastAsia="Times New Roman" w:hAnsi="Times New Roman" w:cs="Times New Roman"/>
          <w:b/>
          <w:bCs/>
          <w:color w:val="0000FF"/>
          <w:sz w:val="36"/>
          <w:szCs w:val="36"/>
          <w:u w:val="single"/>
        </w:rPr>
        <w:t>http://hiphopland.mtc.ntnu.edu.tw/mtc</w:t>
      </w:r>
      <w:r w:rsidRPr="00B73311">
        <w:rPr>
          <w:rFonts w:ascii="Times New Roman" w:eastAsia="Times New Roman" w:hAnsi="Times New Roman" w:cs="Times New Roman"/>
          <w:b/>
          <w:bCs/>
          <w:sz w:val="36"/>
          <w:szCs w:val="36"/>
        </w:rPr>
        <w:fldChar w:fldCharType="end"/>
      </w:r>
      <w:r w:rsidRPr="00B73311">
        <w:rPr>
          <w:rFonts w:ascii="Times New Roman" w:eastAsia="Times New Roman" w:hAnsi="Times New Roman" w:cs="Times New Roman"/>
          <w:b/>
          <w:bCs/>
          <w:sz w:val="36"/>
          <w:szCs w:val="36"/>
        </w:rPr>
        <w:t> </w:t>
      </w:r>
    </w:p>
    <w:p w:rsidR="00B73311" w:rsidRPr="00B73311" w:rsidRDefault="00B73311" w:rsidP="00B7331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73311">
        <w:rPr>
          <w:rFonts w:ascii="PMingLiU" w:eastAsia="PMingLiU" w:hAnsi="PMingLiU" w:cs="PMingLiU" w:hint="eastAsia"/>
          <w:b/>
          <w:bCs/>
          <w:sz w:val="24"/>
          <w:szCs w:val="24"/>
        </w:rPr>
        <w:t>備用教室：</w:t>
      </w:r>
      <w:r w:rsidRPr="00B73311">
        <w:rPr>
          <w:rFonts w:ascii="Times New Roman" w:eastAsia="Times New Roman" w:hAnsi="Times New Roman" w:cs="Times New Roman"/>
          <w:b/>
          <w:bCs/>
          <w:sz w:val="24"/>
          <w:szCs w:val="24"/>
        </w:rPr>
        <w:t> </w:t>
      </w:r>
      <w:hyperlink r:id="rId5" w:tgtFrame="_blank" w:history="1">
        <w:r w:rsidRPr="00B73311">
          <w:rPr>
            <w:rFonts w:ascii="Times New Roman" w:eastAsia="Times New Roman" w:hAnsi="Times New Roman" w:cs="Times New Roman"/>
            <w:b/>
            <w:bCs/>
            <w:color w:val="0000FF"/>
            <w:sz w:val="24"/>
            <w:szCs w:val="24"/>
            <w:u w:val="single"/>
          </w:rPr>
          <w:t>http://mms.k12.edu.tw/hiphopland</w:t>
        </w:r>
      </w:hyperlink>
    </w:p>
    <w:p w:rsidR="00B73311" w:rsidRPr="00B73311" w:rsidRDefault="00B73311" w:rsidP="00B73311">
      <w:pPr>
        <w:spacing w:after="0" w:line="240" w:lineRule="auto"/>
        <w:rPr>
          <w:rFonts w:ascii="Times New Roman" w:eastAsia="Times New Roman" w:hAnsi="Times New Roman" w:cs="Times New Roman"/>
          <w:sz w:val="24"/>
          <w:szCs w:val="24"/>
        </w:rPr>
      </w:pPr>
      <w:r w:rsidRPr="00B73311">
        <w:rPr>
          <w:rFonts w:ascii="PMingLiU" w:eastAsia="PMingLiU" w:hAnsi="PMingLiU" w:cs="PMingLiU" w:hint="eastAsia"/>
          <w:b/>
          <w:bCs/>
          <w:color w:val="003300"/>
          <w:sz w:val="27"/>
          <w:szCs w:val="27"/>
        </w:rPr>
        <w:t>活動將於</w:t>
      </w:r>
      <w:r w:rsidRPr="00B73311">
        <w:rPr>
          <w:rFonts w:ascii="PMingLiU" w:eastAsia="PMingLiU" w:hAnsi="PMingLiU" w:cs="PMingLiU" w:hint="eastAsia"/>
          <w:b/>
          <w:bCs/>
          <w:color w:val="003300"/>
          <w:sz w:val="27"/>
          <w:szCs w:val="27"/>
          <w:u w:val="single"/>
        </w:rPr>
        <w:t>台灣時間</w:t>
      </w:r>
      <w:r w:rsidRPr="00B73311">
        <w:rPr>
          <w:rFonts w:ascii="Times New Roman" w:eastAsia="Times New Roman" w:hAnsi="Times New Roman" w:cs="Times New Roman"/>
          <w:b/>
          <w:bCs/>
          <w:color w:val="003300"/>
          <w:sz w:val="27"/>
          <w:szCs w:val="27"/>
          <w:u w:val="single"/>
        </w:rPr>
        <w:t>4</w:t>
      </w:r>
      <w:r w:rsidRPr="00B73311">
        <w:rPr>
          <w:rFonts w:ascii="PMingLiU" w:eastAsia="PMingLiU" w:hAnsi="PMingLiU" w:cs="PMingLiU" w:hint="eastAsia"/>
          <w:b/>
          <w:bCs/>
          <w:color w:val="003300"/>
          <w:sz w:val="27"/>
          <w:szCs w:val="27"/>
          <w:u w:val="single"/>
        </w:rPr>
        <w:t>月</w:t>
      </w:r>
      <w:r w:rsidRPr="00B73311">
        <w:rPr>
          <w:rFonts w:ascii="Times New Roman" w:eastAsia="Times New Roman" w:hAnsi="Times New Roman" w:cs="Times New Roman"/>
          <w:b/>
          <w:bCs/>
          <w:color w:val="003300"/>
          <w:sz w:val="27"/>
          <w:szCs w:val="27"/>
          <w:u w:val="single"/>
        </w:rPr>
        <w:t>2</w:t>
      </w:r>
      <w:r w:rsidRPr="00B73311">
        <w:rPr>
          <w:rFonts w:ascii="PMingLiU" w:eastAsia="PMingLiU" w:hAnsi="PMingLiU" w:cs="PMingLiU" w:hint="eastAsia"/>
          <w:b/>
          <w:bCs/>
          <w:color w:val="003300"/>
          <w:sz w:val="27"/>
          <w:szCs w:val="27"/>
          <w:u w:val="single"/>
        </w:rPr>
        <w:t>日上午</w:t>
      </w:r>
      <w:r w:rsidRPr="00B73311">
        <w:rPr>
          <w:rFonts w:ascii="Times New Roman" w:eastAsia="Times New Roman" w:hAnsi="Times New Roman" w:cs="Times New Roman"/>
          <w:b/>
          <w:bCs/>
          <w:color w:val="003300"/>
          <w:sz w:val="27"/>
          <w:szCs w:val="27"/>
          <w:u w:val="single"/>
        </w:rPr>
        <w:t>10</w:t>
      </w:r>
      <w:r w:rsidRPr="00B73311">
        <w:rPr>
          <w:rFonts w:ascii="PMingLiU" w:eastAsia="PMingLiU" w:hAnsi="PMingLiU" w:cs="PMingLiU" w:hint="eastAsia"/>
          <w:b/>
          <w:bCs/>
          <w:color w:val="003300"/>
          <w:sz w:val="27"/>
          <w:szCs w:val="27"/>
          <w:u w:val="single"/>
        </w:rPr>
        <w:t>時至</w:t>
      </w:r>
      <w:r w:rsidRPr="00B73311">
        <w:rPr>
          <w:rFonts w:ascii="Times New Roman" w:eastAsia="Times New Roman" w:hAnsi="Times New Roman" w:cs="Times New Roman"/>
          <w:b/>
          <w:bCs/>
          <w:color w:val="003300"/>
          <w:sz w:val="27"/>
          <w:szCs w:val="27"/>
          <w:u w:val="single"/>
        </w:rPr>
        <w:t>11</w:t>
      </w:r>
      <w:r w:rsidRPr="00B73311">
        <w:rPr>
          <w:rFonts w:ascii="PMingLiU" w:eastAsia="PMingLiU" w:hAnsi="PMingLiU" w:cs="PMingLiU" w:hint="eastAsia"/>
          <w:b/>
          <w:bCs/>
          <w:color w:val="003300"/>
          <w:sz w:val="27"/>
          <w:szCs w:val="27"/>
          <w:u w:val="single"/>
        </w:rPr>
        <w:t>時</w:t>
      </w:r>
      <w:r w:rsidRPr="00B73311">
        <w:rPr>
          <w:rFonts w:ascii="Times New Roman" w:eastAsia="Times New Roman" w:hAnsi="Times New Roman" w:cs="Times New Roman"/>
          <w:b/>
          <w:bCs/>
          <w:color w:val="003300"/>
          <w:sz w:val="27"/>
          <w:szCs w:val="27"/>
          <w:u w:val="single"/>
        </w:rPr>
        <w:t>30</w:t>
      </w:r>
      <w:r w:rsidRPr="00B73311">
        <w:rPr>
          <w:rFonts w:ascii="PMingLiU" w:eastAsia="PMingLiU" w:hAnsi="PMingLiU" w:cs="PMingLiU" w:hint="eastAsia"/>
          <w:b/>
          <w:bCs/>
          <w:color w:val="003300"/>
          <w:sz w:val="27"/>
          <w:szCs w:val="27"/>
          <w:u w:val="single"/>
        </w:rPr>
        <w:t>分</w:t>
      </w:r>
      <w:r w:rsidRPr="00B73311">
        <w:rPr>
          <w:rFonts w:ascii="PMingLiU" w:eastAsia="PMingLiU" w:hAnsi="PMingLiU" w:cs="PMingLiU" w:hint="eastAsia"/>
          <w:b/>
          <w:bCs/>
          <w:color w:val="003300"/>
          <w:sz w:val="27"/>
          <w:szCs w:val="27"/>
        </w:rPr>
        <w:t>進行</w:t>
      </w:r>
      <w:r w:rsidRPr="00B73311">
        <w:rPr>
          <w:rFonts w:ascii="Times New Roman" w:eastAsia="Times New Roman" w:hAnsi="Times New Roman" w:cs="Times New Roman"/>
          <w:b/>
          <w:bCs/>
          <w:color w:val="003300"/>
          <w:sz w:val="27"/>
          <w:szCs w:val="27"/>
        </w:rPr>
        <w:t>(</w:t>
      </w:r>
      <w:r w:rsidRPr="00B73311">
        <w:rPr>
          <w:rFonts w:ascii="PMingLiU" w:eastAsia="PMingLiU" w:hAnsi="PMingLiU" w:cs="PMingLiU" w:hint="eastAsia"/>
          <w:b/>
          <w:bCs/>
          <w:color w:val="003300"/>
          <w:sz w:val="27"/>
          <w:szCs w:val="27"/>
        </w:rPr>
        <w:t>美東時間：</w:t>
      </w:r>
      <w:r w:rsidRPr="00B73311">
        <w:rPr>
          <w:rFonts w:ascii="Times New Roman" w:eastAsia="Times New Roman" w:hAnsi="Times New Roman" w:cs="Times New Roman"/>
          <w:b/>
          <w:bCs/>
          <w:color w:val="003300"/>
          <w:sz w:val="27"/>
          <w:szCs w:val="27"/>
        </w:rPr>
        <w:t>4</w:t>
      </w:r>
      <w:r w:rsidRPr="00B73311">
        <w:rPr>
          <w:rFonts w:ascii="PMingLiU" w:eastAsia="PMingLiU" w:hAnsi="PMingLiU" w:cs="PMingLiU" w:hint="eastAsia"/>
          <w:b/>
          <w:bCs/>
          <w:color w:val="003300"/>
          <w:sz w:val="27"/>
          <w:szCs w:val="27"/>
        </w:rPr>
        <w:t>月</w:t>
      </w:r>
      <w:r w:rsidRPr="00B73311">
        <w:rPr>
          <w:rFonts w:ascii="Times New Roman" w:eastAsia="Times New Roman" w:hAnsi="Times New Roman" w:cs="Times New Roman"/>
          <w:b/>
          <w:bCs/>
          <w:color w:val="003300"/>
          <w:sz w:val="27"/>
          <w:szCs w:val="27"/>
        </w:rPr>
        <w:t>1</w:t>
      </w:r>
      <w:r w:rsidRPr="00B73311">
        <w:rPr>
          <w:rFonts w:ascii="PMingLiU" w:eastAsia="PMingLiU" w:hAnsi="PMingLiU" w:cs="PMingLiU" w:hint="eastAsia"/>
          <w:b/>
          <w:bCs/>
          <w:color w:val="003300"/>
          <w:sz w:val="27"/>
          <w:szCs w:val="27"/>
        </w:rPr>
        <w:t>日下午</w:t>
      </w:r>
      <w:r w:rsidRPr="00B73311">
        <w:rPr>
          <w:rFonts w:ascii="Times New Roman" w:eastAsia="Times New Roman" w:hAnsi="Times New Roman" w:cs="Times New Roman"/>
          <w:b/>
          <w:bCs/>
          <w:color w:val="003300"/>
          <w:sz w:val="27"/>
          <w:szCs w:val="27"/>
        </w:rPr>
        <w:t>10</w:t>
      </w:r>
      <w:r w:rsidRPr="00B73311">
        <w:rPr>
          <w:rFonts w:ascii="PMingLiU" w:eastAsia="PMingLiU" w:hAnsi="PMingLiU" w:cs="PMingLiU" w:hint="eastAsia"/>
          <w:b/>
          <w:bCs/>
          <w:color w:val="003300"/>
          <w:sz w:val="27"/>
          <w:szCs w:val="27"/>
        </w:rPr>
        <w:t>時至</w:t>
      </w:r>
      <w:r w:rsidRPr="00B73311">
        <w:rPr>
          <w:rFonts w:ascii="Times New Roman" w:eastAsia="Times New Roman" w:hAnsi="Times New Roman" w:cs="Times New Roman"/>
          <w:b/>
          <w:bCs/>
          <w:color w:val="003300"/>
          <w:sz w:val="27"/>
          <w:szCs w:val="27"/>
        </w:rPr>
        <w:t>11</w:t>
      </w:r>
      <w:r w:rsidRPr="00B73311">
        <w:rPr>
          <w:rFonts w:ascii="PMingLiU" w:eastAsia="PMingLiU" w:hAnsi="PMingLiU" w:cs="PMingLiU" w:hint="eastAsia"/>
          <w:b/>
          <w:bCs/>
          <w:color w:val="003300"/>
          <w:sz w:val="27"/>
          <w:szCs w:val="27"/>
        </w:rPr>
        <w:t>時</w:t>
      </w:r>
      <w:r w:rsidRPr="00B73311">
        <w:rPr>
          <w:rFonts w:ascii="Times New Roman" w:eastAsia="Times New Roman" w:hAnsi="Times New Roman" w:cs="Times New Roman"/>
          <w:b/>
          <w:bCs/>
          <w:color w:val="003300"/>
          <w:sz w:val="27"/>
          <w:szCs w:val="27"/>
        </w:rPr>
        <w:t>30</w:t>
      </w:r>
      <w:r w:rsidRPr="00B73311">
        <w:rPr>
          <w:rFonts w:ascii="PMingLiU" w:eastAsia="PMingLiU" w:hAnsi="PMingLiU" w:cs="PMingLiU" w:hint="eastAsia"/>
          <w:b/>
          <w:bCs/>
          <w:color w:val="003300"/>
          <w:sz w:val="27"/>
          <w:szCs w:val="27"/>
        </w:rPr>
        <w:t>分；美西時間：</w:t>
      </w:r>
      <w:r w:rsidRPr="00CC38A5">
        <w:rPr>
          <w:rFonts w:ascii="Times New Roman" w:eastAsia="Times New Roman" w:hAnsi="Times New Roman" w:cs="Times New Roman"/>
          <w:b/>
          <w:bCs/>
          <w:color w:val="003300"/>
          <w:sz w:val="27"/>
          <w:szCs w:val="27"/>
          <w:highlight w:val="green"/>
        </w:rPr>
        <w:t>4</w:t>
      </w:r>
      <w:r w:rsidRPr="00CC38A5">
        <w:rPr>
          <w:rFonts w:ascii="PMingLiU" w:eastAsia="PMingLiU" w:hAnsi="PMingLiU" w:cs="PMingLiU" w:hint="eastAsia"/>
          <w:b/>
          <w:bCs/>
          <w:color w:val="003300"/>
          <w:sz w:val="27"/>
          <w:szCs w:val="27"/>
          <w:highlight w:val="green"/>
        </w:rPr>
        <w:t>月</w:t>
      </w:r>
      <w:r w:rsidRPr="00CC38A5">
        <w:rPr>
          <w:rFonts w:ascii="Times New Roman" w:eastAsia="Times New Roman" w:hAnsi="Times New Roman" w:cs="Times New Roman"/>
          <w:b/>
          <w:bCs/>
          <w:color w:val="003300"/>
          <w:sz w:val="27"/>
          <w:szCs w:val="27"/>
          <w:highlight w:val="green"/>
        </w:rPr>
        <w:t>1</w:t>
      </w:r>
      <w:r w:rsidRPr="00CC38A5">
        <w:rPr>
          <w:rFonts w:ascii="PMingLiU" w:eastAsia="PMingLiU" w:hAnsi="PMingLiU" w:cs="PMingLiU" w:hint="eastAsia"/>
          <w:b/>
          <w:bCs/>
          <w:color w:val="003300"/>
          <w:sz w:val="27"/>
          <w:szCs w:val="27"/>
          <w:highlight w:val="green"/>
        </w:rPr>
        <w:t>日下午</w:t>
      </w:r>
      <w:r w:rsidRPr="00CC38A5">
        <w:rPr>
          <w:rFonts w:ascii="Times New Roman" w:eastAsia="Times New Roman" w:hAnsi="Times New Roman" w:cs="Times New Roman"/>
          <w:b/>
          <w:bCs/>
          <w:color w:val="003300"/>
          <w:sz w:val="27"/>
          <w:szCs w:val="27"/>
          <w:highlight w:val="green"/>
        </w:rPr>
        <w:t>7</w:t>
      </w:r>
      <w:r w:rsidRPr="00CC38A5">
        <w:rPr>
          <w:rFonts w:ascii="PMingLiU" w:eastAsia="PMingLiU" w:hAnsi="PMingLiU" w:cs="PMingLiU" w:hint="eastAsia"/>
          <w:b/>
          <w:bCs/>
          <w:color w:val="003300"/>
          <w:sz w:val="27"/>
          <w:szCs w:val="27"/>
          <w:highlight w:val="green"/>
        </w:rPr>
        <w:t>時至</w:t>
      </w:r>
      <w:r w:rsidRPr="00CC38A5">
        <w:rPr>
          <w:rFonts w:ascii="Times New Roman" w:eastAsia="Times New Roman" w:hAnsi="Times New Roman" w:cs="Times New Roman"/>
          <w:b/>
          <w:bCs/>
          <w:color w:val="003300"/>
          <w:sz w:val="27"/>
          <w:szCs w:val="27"/>
          <w:highlight w:val="green"/>
        </w:rPr>
        <w:t>8</w:t>
      </w:r>
      <w:r w:rsidRPr="00CC38A5">
        <w:rPr>
          <w:rFonts w:ascii="PMingLiU" w:eastAsia="PMingLiU" w:hAnsi="PMingLiU" w:cs="PMingLiU" w:hint="eastAsia"/>
          <w:b/>
          <w:bCs/>
          <w:color w:val="003300"/>
          <w:sz w:val="27"/>
          <w:szCs w:val="27"/>
          <w:highlight w:val="green"/>
        </w:rPr>
        <w:t>時</w:t>
      </w:r>
      <w:r w:rsidRPr="00CC38A5">
        <w:rPr>
          <w:rFonts w:ascii="Times New Roman" w:eastAsia="Times New Roman" w:hAnsi="Times New Roman" w:cs="Times New Roman"/>
          <w:b/>
          <w:bCs/>
          <w:color w:val="003300"/>
          <w:sz w:val="27"/>
          <w:szCs w:val="27"/>
          <w:highlight w:val="green"/>
        </w:rPr>
        <w:t>30</w:t>
      </w:r>
      <w:r w:rsidRPr="00CC38A5">
        <w:rPr>
          <w:rFonts w:ascii="PMingLiU" w:eastAsia="PMingLiU" w:hAnsi="PMingLiU" w:cs="PMingLiU" w:hint="eastAsia"/>
          <w:b/>
          <w:bCs/>
          <w:color w:val="003300"/>
          <w:sz w:val="27"/>
          <w:szCs w:val="27"/>
          <w:highlight w:val="green"/>
        </w:rPr>
        <w:t>分</w:t>
      </w:r>
      <w:r w:rsidRPr="00B73311">
        <w:rPr>
          <w:rFonts w:ascii="PMingLiU" w:eastAsia="PMingLiU" w:hAnsi="PMingLiU" w:cs="PMingLiU" w:hint="eastAsia"/>
          <w:b/>
          <w:bCs/>
          <w:color w:val="003300"/>
          <w:sz w:val="27"/>
          <w:szCs w:val="27"/>
        </w:rPr>
        <w:t>，</w:t>
      </w:r>
      <w:r w:rsidRPr="00B73311">
        <w:rPr>
          <w:rFonts w:ascii="PMingLiU" w:eastAsia="PMingLiU" w:hAnsi="PMingLiU" w:cs="PMingLiU" w:hint="eastAsia"/>
          <w:b/>
          <w:bCs/>
          <w:color w:val="003300"/>
          <w:sz w:val="27"/>
          <w:szCs w:val="27"/>
          <w:u w:val="single"/>
        </w:rPr>
        <w:t>同步教室將於</w:t>
      </w:r>
      <w:r w:rsidRPr="00B73311">
        <w:rPr>
          <w:rFonts w:ascii="Times New Roman" w:eastAsia="Times New Roman" w:hAnsi="Times New Roman" w:cs="Times New Roman"/>
          <w:b/>
          <w:bCs/>
          <w:color w:val="003300"/>
          <w:sz w:val="27"/>
          <w:szCs w:val="27"/>
          <w:u w:val="single"/>
        </w:rPr>
        <w:t>20</w:t>
      </w:r>
      <w:r w:rsidRPr="00B73311">
        <w:rPr>
          <w:rFonts w:ascii="PMingLiU" w:eastAsia="PMingLiU" w:hAnsi="PMingLiU" w:cs="PMingLiU" w:hint="eastAsia"/>
          <w:b/>
          <w:bCs/>
          <w:color w:val="003300"/>
          <w:sz w:val="27"/>
          <w:szCs w:val="27"/>
          <w:u w:val="single"/>
        </w:rPr>
        <w:t>分鐘前開放</w:t>
      </w:r>
      <w:r w:rsidRPr="00B73311">
        <w:rPr>
          <w:rFonts w:ascii="Times New Roman" w:eastAsia="Times New Roman" w:hAnsi="Times New Roman" w:cs="Times New Roman"/>
          <w:sz w:val="24"/>
          <w:szCs w:val="24"/>
        </w:rPr>
        <w:t> </w:t>
      </w:r>
      <w:r w:rsidRPr="00B73311">
        <w:rPr>
          <w:rFonts w:ascii="Times New Roman" w:eastAsia="Times New Roman" w:hAnsi="Times New Roman" w:cs="Times New Roman"/>
          <w:b/>
          <w:bCs/>
          <w:color w:val="003300"/>
          <w:sz w:val="27"/>
          <w:szCs w:val="27"/>
        </w:rPr>
        <w:t>)</w:t>
      </w:r>
      <w:r w:rsidRPr="00B73311">
        <w:rPr>
          <w:rFonts w:ascii="PMingLiU" w:eastAsia="PMingLiU" w:hAnsi="PMingLiU" w:cs="PMingLiU"/>
          <w:b/>
          <w:bCs/>
          <w:color w:val="003300"/>
          <w:sz w:val="27"/>
          <w:szCs w:val="27"/>
        </w:rPr>
        <w:t>，</w:t>
      </w:r>
    </w:p>
    <w:p w:rsidR="00B73311" w:rsidRDefault="00B73311" w:rsidP="00B73311">
      <w:pPr>
        <w:pStyle w:val="Heading1"/>
      </w:pPr>
      <w:r>
        <w:rPr>
          <w:rStyle w:val="hp"/>
        </w:rPr>
        <w:t>嘻哈樂園第二波教學應用分享活動來囉！</w:t>
      </w:r>
      <w:r>
        <w:rPr>
          <w:rStyle w:val="hp"/>
        </w:rPr>
        <w:t xml:space="preserve">&amp; </w:t>
      </w:r>
      <w:r>
        <w:rPr>
          <w:rStyle w:val="hp"/>
        </w:rPr>
        <w:t>三月主打星</w:t>
      </w:r>
      <w:r>
        <w:rPr>
          <w:rStyle w:val="hp"/>
        </w:rPr>
        <w:t>─</w:t>
      </w:r>
      <w:r>
        <w:rPr>
          <w:rStyle w:val="hp"/>
        </w:rPr>
        <w:t>「</w:t>
      </w:r>
      <w:r>
        <w:rPr>
          <w:rStyle w:val="hp"/>
        </w:rPr>
        <w:t>100</w:t>
      </w:r>
      <w:r>
        <w:rPr>
          <w:rStyle w:val="hp"/>
        </w:rPr>
        <w:t>分的華語課堂經營」錄影檔上線</w:t>
      </w:r>
      <w:r>
        <w:rPr>
          <w:rStyle w:val="hp"/>
          <w:rFonts w:ascii="PMingLiU" w:eastAsia="PMingLiU" w:hAnsi="PMingLiU" w:cs="PMingLiU" w:hint="eastAsia"/>
        </w:rPr>
        <w:t>！</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rPr>
      </w:pPr>
      <w:r w:rsidRPr="00B73311">
        <w:rPr>
          <w:rFonts w:ascii="PMingLiU" w:eastAsia="PMingLiU" w:hAnsi="PMingLiU" w:cs="Times New Roman" w:hint="eastAsia"/>
          <w:sz w:val="28"/>
          <w:szCs w:val="28"/>
        </w:rPr>
        <w:t>親愛的老師，您好：</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rPr>
      </w:pPr>
      <w:r w:rsidRPr="00B73311">
        <w:rPr>
          <w:rFonts w:ascii="Tahoma" w:eastAsia="Times New Roman" w:hAnsi="Tahoma" w:cs="Tahoma"/>
          <w:sz w:val="24"/>
          <w:szCs w:val="24"/>
        </w:rPr>
        <w:t> </w:t>
      </w:r>
      <w:r w:rsidRPr="00B73311">
        <w:rPr>
          <w:rFonts w:ascii="PMingLiU" w:eastAsia="PMingLiU" w:hAnsi="PMingLiU" w:cs="Times New Roman" w:hint="eastAsia"/>
          <w:sz w:val="24"/>
          <w:szCs w:val="24"/>
        </w:rPr>
        <w:t>還記得去年底，台北美國學校高詩涵老師與台北歐洲學校蔡昀曄老師兩位年輕有創意的老師</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rPr>
      </w:pPr>
      <w:r w:rsidRPr="00B73311">
        <w:rPr>
          <w:rFonts w:ascii="PMingLiU" w:eastAsia="PMingLiU" w:hAnsi="PMingLiU" w:cs="Times New Roman" w:hint="eastAsia"/>
          <w:sz w:val="24"/>
          <w:szCs w:val="24"/>
        </w:rPr>
        <w:t>為大家帶來豐富又生動的《嘻哈樂園》第一波應用分享課程嗎？</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rPr>
      </w:pPr>
      <w:r w:rsidRPr="00B73311">
        <w:rPr>
          <w:rFonts w:ascii="PMingLiU" w:eastAsia="PMingLiU" w:hAnsi="PMingLiU" w:cs="Times New Roman" w:hint="eastAsia"/>
          <w:sz w:val="24"/>
          <w:szCs w:val="24"/>
        </w:rPr>
        <w:t>在這個生意盎然的初春時節，我們特別安排了《嘻哈樂園》第二波的教學應用分享活動，</w:t>
      </w:r>
    </w:p>
    <w:p w:rsidR="00B73311" w:rsidRDefault="00B73311" w:rsidP="00B73311">
      <w:pPr>
        <w:spacing w:before="100" w:beforeAutospacing="1" w:after="100" w:afterAutospacing="1" w:line="240" w:lineRule="auto"/>
        <w:rPr>
          <w:rFonts w:ascii="PMingLiU" w:eastAsia="PMingLiU" w:hAnsi="PMingLiU" w:cs="Times New Roman"/>
          <w:sz w:val="24"/>
          <w:szCs w:val="24"/>
        </w:rPr>
      </w:pPr>
      <w:r w:rsidRPr="00B73311">
        <w:rPr>
          <w:rFonts w:ascii="PMingLiU" w:eastAsia="PMingLiU" w:hAnsi="PMingLiU" w:cs="Times New Roman" w:hint="eastAsia"/>
          <w:sz w:val="24"/>
          <w:szCs w:val="24"/>
        </w:rPr>
        <w:t>歡迎老師們至</w:t>
      </w:r>
      <w:r w:rsidRPr="00B73311">
        <w:rPr>
          <w:rFonts w:ascii="Tahoma" w:eastAsia="Times New Roman" w:hAnsi="Tahoma" w:cs="Tahoma"/>
          <w:sz w:val="24"/>
          <w:szCs w:val="24"/>
        </w:rPr>
        <w:fldChar w:fldCharType="begin"/>
      </w:r>
      <w:r w:rsidRPr="00B73311">
        <w:rPr>
          <w:rFonts w:ascii="Tahoma" w:eastAsia="Times New Roman" w:hAnsi="Tahoma" w:cs="Tahoma"/>
          <w:sz w:val="24"/>
          <w:szCs w:val="24"/>
        </w:rPr>
        <w:instrText xml:space="preserve"> HYPERLINK "http://chinesehiphop.weebly.com/21516274932594523460.html" \t "_blank" </w:instrText>
      </w:r>
      <w:r w:rsidRPr="00B73311">
        <w:rPr>
          <w:rFonts w:ascii="Tahoma" w:eastAsia="Times New Roman" w:hAnsi="Tahoma" w:cs="Tahoma"/>
          <w:sz w:val="24"/>
          <w:szCs w:val="24"/>
        </w:rPr>
        <w:fldChar w:fldCharType="separate"/>
      </w:r>
      <w:r w:rsidRPr="00B73311">
        <w:rPr>
          <w:rFonts w:ascii="PMingLiU" w:eastAsia="PMingLiU" w:hAnsi="PMingLiU" w:cs="Tahoma" w:hint="eastAsia"/>
          <w:color w:val="0000FF"/>
          <w:sz w:val="24"/>
          <w:szCs w:val="24"/>
          <w:u w:val="single"/>
        </w:rPr>
        <w:t>活動報名網頁</w:t>
      </w:r>
      <w:r w:rsidRPr="00B73311">
        <w:rPr>
          <w:rFonts w:ascii="Tahoma" w:eastAsia="Times New Roman" w:hAnsi="Tahoma" w:cs="Tahoma"/>
          <w:sz w:val="24"/>
          <w:szCs w:val="24"/>
        </w:rPr>
        <w:fldChar w:fldCharType="end"/>
      </w:r>
      <w:r w:rsidRPr="00B73311">
        <w:rPr>
          <w:rFonts w:ascii="PMingLiU" w:eastAsia="PMingLiU" w:hAnsi="PMingLiU" w:cs="Times New Roman" w:hint="eastAsia"/>
          <w:sz w:val="24"/>
          <w:szCs w:val="24"/>
        </w:rPr>
        <w:t>觀看更詳細訊息，與我們一起參與充滿樂趣的兒童教學嘉年華吧！</w:t>
      </w:r>
    </w:p>
    <w:p w:rsidR="00EF5BF9" w:rsidRDefault="00EF5BF9" w:rsidP="00B73311">
      <w:pPr>
        <w:spacing w:before="100" w:beforeAutospacing="1" w:after="100" w:afterAutospacing="1" w:line="240" w:lineRule="auto"/>
        <w:rPr>
          <w:rFonts w:ascii="PMingLiU" w:eastAsia="PMingLiU" w:hAnsi="PMingLiU" w:cs="Times New Roman"/>
          <w:sz w:val="24"/>
          <w:szCs w:val="24"/>
        </w:rPr>
      </w:pPr>
      <w:r>
        <w:rPr>
          <w:rFonts w:ascii="PMingLiU" w:eastAsia="PMingLiU" w:hAnsi="PMingLiU" w:cs="Times New Roman"/>
          <w:sz w:val="24"/>
          <w:szCs w:val="24"/>
        </w:rPr>
        <w:t>=================================================</w:t>
      </w:r>
    </w:p>
    <w:p w:rsidR="00EF5BF9" w:rsidRDefault="00EF5BF9" w:rsidP="00EF5BF9">
      <w:pPr>
        <w:pStyle w:val="Heading1"/>
      </w:pPr>
      <w:hyperlink r:id="rId6" w:history="1">
        <w:r>
          <w:rPr>
            <w:rStyle w:val="Hyperlink"/>
          </w:rPr>
          <w:t xml:space="preserve">How to Combine Go! </w:t>
        </w:r>
        <w:proofErr w:type="gramStart"/>
        <w:r>
          <w:rPr>
            <w:rStyle w:val="Hyperlink"/>
          </w:rPr>
          <w:t>Chinese Textbook &amp; Workbook with Go Courseware for Teaching?</w:t>
        </w:r>
        <w:proofErr w:type="gramEnd"/>
        <w:r>
          <w:rPr>
            <w:color w:val="0000FF"/>
            <w:u w:val="single"/>
          </w:rPr>
          <w:br/>
        </w:r>
        <w:r>
          <w:rPr>
            <w:rStyle w:val="Hyperlink"/>
          </w:rPr>
          <w:t>如何結合</w:t>
        </w:r>
        <w:r>
          <w:rPr>
            <w:rStyle w:val="Hyperlink"/>
          </w:rPr>
          <w:t>Go! Chinese</w:t>
        </w:r>
        <w:r>
          <w:rPr>
            <w:rStyle w:val="Hyperlink"/>
          </w:rPr>
          <w:t>紙本教材與</w:t>
        </w:r>
        <w:r>
          <w:rPr>
            <w:rStyle w:val="Hyperlink"/>
          </w:rPr>
          <w:t xml:space="preserve">Go </w:t>
        </w:r>
        <w:r>
          <w:rPr>
            <w:rStyle w:val="Hyperlink"/>
          </w:rPr>
          <w:t>數位光碟進行教學？</w:t>
        </w:r>
      </w:hyperlink>
    </w:p>
    <w:p w:rsidR="00EF5BF9" w:rsidRDefault="00EF5BF9" w:rsidP="00EF5BF9">
      <w:pPr>
        <w:pStyle w:val="Heading6"/>
      </w:pPr>
      <w:proofErr w:type="spellStart"/>
      <w:r>
        <w:t>Lanni</w:t>
      </w:r>
      <w:proofErr w:type="spellEnd"/>
      <w:r>
        <w:t xml:space="preserve"> Wang / </w:t>
      </w:r>
      <w:r>
        <w:t>王蘭妮</w:t>
      </w:r>
      <w:r>
        <w:t xml:space="preserve"> </w:t>
      </w:r>
      <w:r>
        <w:t>小姐</w:t>
      </w:r>
      <w:r>
        <w:t xml:space="preserve"> </w:t>
      </w:r>
      <w:r w:rsidR="00B254EC">
        <w:t xml:space="preserve">  </w:t>
      </w:r>
      <w:bookmarkStart w:id="0" w:name="_GoBack"/>
      <w:bookmarkEnd w:id="0"/>
      <w:r w:rsidR="00B254EC">
        <w:t xml:space="preserve">   </w:t>
      </w:r>
      <w:proofErr w:type="spellStart"/>
      <w:r>
        <w:t>IQChinese</w:t>
      </w:r>
      <w:proofErr w:type="spellEnd"/>
      <w:r>
        <w:t xml:space="preserve"> </w:t>
      </w:r>
      <w:r>
        <w:t>師訓小組</w:t>
      </w:r>
      <w:r>
        <w:br/>
      </w:r>
      <w:r>
        <w:br/>
      </w:r>
      <w:r>
        <w:t>適合想結合</w:t>
      </w:r>
      <w:r>
        <w:t xml:space="preserve">Go! Chinese </w:t>
      </w:r>
      <w:r>
        <w:t>紙本教材與</w:t>
      </w:r>
      <w:r>
        <w:t xml:space="preserve">Go </w:t>
      </w:r>
      <w:r>
        <w:t>數位光碟進行教學的中文老師參</w:t>
      </w:r>
      <w:r>
        <w:rPr>
          <w:rFonts w:ascii="PMingLiU" w:eastAsia="PMingLiU" w:hAnsi="PMingLiU" w:cs="PMingLiU" w:hint="eastAsia"/>
        </w:rPr>
        <w:t>加</w:t>
      </w:r>
    </w:p>
    <w:p w:rsidR="00EF5BF9" w:rsidRDefault="00EF5BF9" w:rsidP="00EF5BF9">
      <w:pPr>
        <w:spacing w:before="100" w:beforeAutospacing="1" w:after="100" w:afterAutospacing="1" w:line="240" w:lineRule="auto"/>
      </w:pPr>
      <w:r>
        <w:t>結合視覺、聽覺、觸覺與思考等多感官學習，適合各種學習類型的學生。讓學生利用每天短短的</w:t>
      </w:r>
      <w:r>
        <w:t>10</w:t>
      </w:r>
      <w:r>
        <w:t>分鐘就能掌握識字、拼音、正音、跟讀學習關鍵。讓學生擁有練</w:t>
      </w:r>
      <w:r>
        <w:t xml:space="preserve"> </w:t>
      </w:r>
      <w:r>
        <w:t>習高自主性，依照自己的時間安排與進度規畫，用最有效的方式迎接中文成功學習的高效率</w:t>
      </w:r>
      <w:r>
        <w:t xml:space="preserve">…… </w:t>
      </w:r>
      <w:r>
        <w:t>不一定要改變您的教學模式，提升學生學習效率，從改變學生練習方式開始，只</w:t>
      </w:r>
      <w:r>
        <w:t>...</w:t>
      </w:r>
    </w:p>
    <w:p w:rsidR="00EF5BF9" w:rsidRPr="00B73311" w:rsidRDefault="00AE7E5B" w:rsidP="00EF5BF9">
      <w:pPr>
        <w:spacing w:before="100" w:beforeAutospacing="1" w:after="100" w:afterAutospacing="1" w:line="240" w:lineRule="auto"/>
        <w:rPr>
          <w:rFonts w:ascii="Times New Roman" w:eastAsia="Times New Roman" w:hAnsi="Times New Roman" w:cs="Times New Roman"/>
          <w:sz w:val="24"/>
          <w:szCs w:val="24"/>
        </w:rPr>
      </w:pPr>
      <w:r>
        <w:t xml:space="preserve">04/01(Sun.) </w:t>
      </w:r>
      <w:r w:rsidRPr="00CC38A5">
        <w:rPr>
          <w:highlight w:val="green"/>
        </w:rPr>
        <w:t>21:30~22:30 EST</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color w:val="0000FF"/>
        </w:rPr>
        <w:lastRenderedPageBreak/>
        <mc:AlternateContent>
          <mc:Choice Requires="wps">
            <w:drawing>
              <wp:inline distT="0" distB="0" distL="0" distR="0">
                <wp:extent cx="6362700" cy="7210425"/>
                <wp:effectExtent l="0" t="0" r="0" b="0"/>
                <wp:docPr id="1" name="Rectangle 1" descr="第二次嘻哈線上ED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2700" cy="721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第二次嘻哈線上EDM.jpg" style="width:501pt;height:5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" filled="f" stroked="f">
                <o:lock v:ext="edit" aspectratio="t"/>
                <w10:anchorlock/>
              </v:rect>
            </w:pict>
          </mc:Fallback>
        </mc:AlternateConten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rPr>
      </w:pPr>
      <w:r w:rsidRPr="00B73311">
        <w:rPr>
          <w:rFonts w:ascii="Tahoma" w:eastAsia="Times New Roman" w:hAnsi="Tahoma" w:cs="Tahoma"/>
        </w:rPr>
        <w:t> </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rPr>
      </w:pPr>
      <w:r w:rsidRPr="00B73311">
        <w:rPr>
          <w:rFonts w:ascii="PMingLiU" w:eastAsia="PMingLiU" w:hAnsi="PMingLiU" w:cs="Times New Roman" w:hint="eastAsia"/>
          <w:sz w:val="24"/>
          <w:szCs w:val="24"/>
        </w:rPr>
        <w:t>另外，非常感謝老師報名參與</w:t>
      </w:r>
      <w:r w:rsidRPr="00B73311">
        <w:rPr>
          <w:rFonts w:ascii="Tahoma" w:eastAsia="Times New Roman" w:hAnsi="Tahoma" w:cs="Tahoma"/>
          <w:sz w:val="24"/>
          <w:szCs w:val="24"/>
        </w:rPr>
        <w:t>3/12</w:t>
      </w:r>
      <w:r w:rsidRPr="00B73311">
        <w:rPr>
          <w:rFonts w:ascii="PMingLiU" w:eastAsia="PMingLiU" w:hAnsi="PMingLiU" w:cs="Times New Roman" w:hint="eastAsia"/>
          <w:sz w:val="24"/>
          <w:szCs w:val="24"/>
        </w:rPr>
        <w:t>的「</w:t>
      </w:r>
      <w:r w:rsidRPr="00B73311">
        <w:rPr>
          <w:rFonts w:ascii="Tahoma" w:eastAsia="Times New Roman" w:hAnsi="Tahoma" w:cs="Tahoma"/>
          <w:sz w:val="24"/>
          <w:szCs w:val="24"/>
        </w:rPr>
        <w:t>100</w:t>
      </w:r>
      <w:r w:rsidRPr="00B73311">
        <w:rPr>
          <w:rFonts w:ascii="PMingLiU" w:eastAsia="PMingLiU" w:hAnsi="PMingLiU" w:cs="Times New Roman" w:hint="eastAsia"/>
          <w:sz w:val="24"/>
          <w:szCs w:val="24"/>
        </w:rPr>
        <w:t>分的華語課堂經營」課程，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rPr>
      </w:pPr>
      <w:r w:rsidRPr="00B73311">
        <w:rPr>
          <w:rFonts w:ascii="PMingLiU" w:eastAsia="PMingLiU" w:hAnsi="PMingLiU" w:cs="Times New Roman" w:hint="eastAsia"/>
          <w:sz w:val="24"/>
          <w:szCs w:val="24"/>
        </w:rPr>
        <w:t>我們已將當天的課程錄影檔放上網路，歡迎老師點選以下連結直接觀看：</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B73311">
          <w:rPr>
            <w:rFonts w:ascii="Times New Roman" w:eastAsia="Times New Roman" w:hAnsi="Times New Roman" w:cs="Times New Roman"/>
            <w:color w:val="0000FF"/>
            <w:sz w:val="24"/>
            <w:szCs w:val="24"/>
            <w:u w:val="single"/>
          </w:rPr>
          <w:t>http://www.youtube.com/watch?v=RbxNaMd22fM</w:t>
        </w:r>
      </w:hyperlink>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rPr>
      </w:pPr>
      <w:r w:rsidRPr="00B73311">
        <w:rPr>
          <w:rFonts w:ascii="PMingLiU" w:eastAsia="PMingLiU" w:hAnsi="PMingLiU" w:cs="Times New Roman" w:hint="eastAsia"/>
          <w:sz w:val="24"/>
          <w:szCs w:val="24"/>
        </w:rPr>
        <w:t>或也可登入全球華文網</w:t>
      </w:r>
      <w:r w:rsidRPr="00B73311">
        <w:rPr>
          <w:rFonts w:ascii="Tahoma" w:eastAsia="Times New Roman" w:hAnsi="Tahoma" w:cs="Tahoma"/>
          <w:sz w:val="24"/>
          <w:szCs w:val="24"/>
        </w:rPr>
        <w:fldChar w:fldCharType="begin"/>
      </w:r>
      <w:r w:rsidRPr="00B73311">
        <w:rPr>
          <w:rFonts w:ascii="Tahoma" w:eastAsia="Times New Roman" w:hAnsi="Tahoma" w:cs="Tahoma"/>
          <w:sz w:val="24"/>
          <w:szCs w:val="24"/>
        </w:rPr>
        <w:instrText xml:space="preserve"> HYPERLINK "http://ec2-184-73-50-207.compute-1.amazonaws.com/search.php" \t "_blank" </w:instrText>
      </w:r>
      <w:r w:rsidRPr="00B73311">
        <w:rPr>
          <w:rFonts w:ascii="Tahoma" w:eastAsia="Times New Roman" w:hAnsi="Tahoma" w:cs="Tahoma"/>
          <w:sz w:val="24"/>
          <w:szCs w:val="24"/>
        </w:rPr>
        <w:fldChar w:fldCharType="separate"/>
      </w:r>
      <w:r w:rsidRPr="00B73311">
        <w:rPr>
          <w:rFonts w:ascii="PMingLiU" w:eastAsia="PMingLiU" w:hAnsi="PMingLiU" w:cs="Tahoma" w:hint="eastAsia"/>
          <w:color w:val="0000FF"/>
          <w:sz w:val="24"/>
          <w:szCs w:val="24"/>
          <w:u w:val="single"/>
        </w:rPr>
        <w:t>線上同步教學平台</w:t>
      </w:r>
      <w:r w:rsidRPr="00B73311">
        <w:rPr>
          <w:rFonts w:ascii="Tahoma" w:eastAsia="Times New Roman" w:hAnsi="Tahoma" w:cs="Tahoma"/>
          <w:sz w:val="24"/>
          <w:szCs w:val="24"/>
        </w:rPr>
        <w:fldChar w:fldCharType="end"/>
      </w:r>
      <w:r w:rsidRPr="00B73311">
        <w:rPr>
          <w:rFonts w:ascii="PMingLiU" w:eastAsia="PMingLiU" w:hAnsi="PMingLiU" w:cs="Times New Roman" w:hint="eastAsia"/>
          <w:sz w:val="24"/>
          <w:szCs w:val="24"/>
        </w:rPr>
        <w:t>觀看</w:t>
      </w:r>
      <w:proofErr w:type="spellStart"/>
      <w:r w:rsidRPr="00B73311">
        <w:rPr>
          <w:rFonts w:ascii="Tahoma" w:eastAsia="Times New Roman" w:hAnsi="Tahoma" w:cs="Tahoma"/>
          <w:sz w:val="24"/>
          <w:szCs w:val="24"/>
        </w:rPr>
        <w:t>ishare</w:t>
      </w:r>
      <w:proofErr w:type="spellEnd"/>
      <w:r w:rsidRPr="00B73311">
        <w:rPr>
          <w:rFonts w:ascii="PMingLiU" w:eastAsia="PMingLiU" w:hAnsi="PMingLiU" w:cs="Times New Roman" w:hint="eastAsia"/>
          <w:sz w:val="24"/>
          <w:szCs w:val="24"/>
        </w:rPr>
        <w:t>平台的錄影檔。</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rPr>
      </w:pPr>
      <w:r w:rsidRPr="00B73311">
        <w:rPr>
          <w:rFonts w:ascii="Tahoma" w:eastAsia="Times New Roman" w:hAnsi="Tahoma" w:cs="Tahoma"/>
          <w:sz w:val="24"/>
          <w:szCs w:val="24"/>
        </w:rPr>
        <w:t> </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rPr>
      </w:pPr>
      <w:r w:rsidRPr="00B73311">
        <w:rPr>
          <w:rFonts w:ascii="PMingLiU" w:eastAsia="PMingLiU" w:hAnsi="PMingLiU" w:cs="Times New Roman" w:hint="eastAsia"/>
          <w:sz w:val="24"/>
          <w:szCs w:val="24"/>
        </w:rPr>
        <w:t>如果老師針對課程內容有任何問題，或有任何關於兒童教學的經驗或想法欲分享</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rPr>
      </w:pPr>
      <w:r w:rsidRPr="00B73311">
        <w:rPr>
          <w:rFonts w:ascii="PMingLiU" w:eastAsia="PMingLiU" w:hAnsi="PMingLiU" w:cs="Times New Roman" w:hint="eastAsia"/>
          <w:sz w:val="24"/>
          <w:szCs w:val="24"/>
        </w:rPr>
        <w:t>我們也竭誠歡迎老師至全球華文網的</w:t>
      </w:r>
      <w:hyperlink r:id="rId8" w:tgtFrame="_blank" w:history="1">
        <w:r w:rsidRPr="00B73311">
          <w:rPr>
            <w:rFonts w:ascii="PMingLiU" w:eastAsia="PMingLiU" w:hAnsi="PMingLiU" w:cs="Tahoma" w:hint="eastAsia"/>
            <w:color w:val="0000FF"/>
            <w:sz w:val="24"/>
            <w:szCs w:val="24"/>
            <w:u w:val="single"/>
          </w:rPr>
          <w:t>三月主打星</w:t>
        </w:r>
      </w:hyperlink>
      <w:r w:rsidRPr="00B73311">
        <w:rPr>
          <w:rFonts w:ascii="PMingLiU" w:eastAsia="PMingLiU" w:hAnsi="PMingLiU" w:cs="Times New Roman" w:hint="eastAsia"/>
          <w:sz w:val="24"/>
          <w:szCs w:val="24"/>
        </w:rPr>
        <w:t>頁面發文討論，或是直接來信洽詢！</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rPr>
      </w:pPr>
      <w:r w:rsidRPr="00B73311">
        <w:rPr>
          <w:rFonts w:ascii="Tahoma" w:eastAsia="Times New Roman" w:hAnsi="Tahoma" w:cs="Tahoma"/>
          <w:sz w:val="24"/>
          <w:szCs w:val="24"/>
        </w:rPr>
        <w:t> </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rPr>
      </w:pPr>
      <w:r w:rsidRPr="00B73311">
        <w:rPr>
          <w:rFonts w:ascii="PMingLiU" w:eastAsia="PMingLiU" w:hAnsi="PMingLiU" w:cs="Times New Roman" w:hint="eastAsia"/>
          <w:sz w:val="24"/>
          <w:szCs w:val="24"/>
        </w:rPr>
        <w:t>再次感謝老師們的熱情參與，</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rPr>
      </w:pPr>
      <w:r w:rsidRPr="00B73311">
        <w:rPr>
          <w:rFonts w:ascii="PMingLiU" w:eastAsia="PMingLiU" w:hAnsi="PMingLiU" w:cs="Times New Roman" w:hint="eastAsia"/>
          <w:sz w:val="24"/>
          <w:szCs w:val="24"/>
        </w:rPr>
        <w:t>我們也會持續努力，提供老師們更豐富、更多元的資訊與服務！</w:t>
      </w:r>
    </w:p>
    <w:p w:rsidR="00B73311" w:rsidRPr="00B73311" w:rsidRDefault="00B73311" w:rsidP="00B73311">
      <w:pPr>
        <w:spacing w:before="100" w:beforeAutospacing="1" w:after="100" w:afterAutospacing="1" w:line="240" w:lineRule="auto"/>
        <w:rPr>
          <w:rFonts w:ascii="Times New Roman" w:eastAsia="Times New Roman" w:hAnsi="Times New Roman" w:cs="Times New Roman"/>
          <w:sz w:val="24"/>
          <w:szCs w:val="24"/>
        </w:rPr>
      </w:pPr>
      <w:r w:rsidRPr="00B73311">
        <w:rPr>
          <w:rFonts w:ascii="Tahoma" w:eastAsia="Times New Roman" w:hAnsi="Tahoma" w:cs="Tahoma"/>
          <w:sz w:val="24"/>
          <w:szCs w:val="24"/>
        </w:rPr>
        <w:t> </w:t>
      </w:r>
    </w:p>
    <w:p w:rsidR="00B73311" w:rsidRPr="00B73311" w:rsidRDefault="00B73311" w:rsidP="00B73311">
      <w:pPr>
        <w:spacing w:before="100" w:beforeAutospacing="1" w:after="100" w:afterAutospacing="1" w:line="240" w:lineRule="atLeast"/>
        <w:jc w:val="both"/>
        <w:rPr>
          <w:rFonts w:ascii="Times New Roman" w:eastAsia="Times New Roman" w:hAnsi="Times New Roman" w:cs="Times New Roman"/>
          <w:sz w:val="24"/>
          <w:szCs w:val="24"/>
        </w:rPr>
      </w:pPr>
      <w:r w:rsidRPr="00B73311">
        <w:rPr>
          <w:rFonts w:ascii="Calibri" w:eastAsia="Times New Roman" w:hAnsi="Calibri" w:cs="Calibri"/>
          <w:i/>
          <w:iCs/>
          <w:color w:val="0000A0"/>
          <w:sz w:val="20"/>
          <w:szCs w:val="20"/>
        </w:rPr>
        <w:t>Best Regards</w:t>
      </w:r>
    </w:p>
    <w:p w:rsidR="00B73311" w:rsidRPr="00B73311" w:rsidRDefault="00B73311" w:rsidP="00B73311">
      <w:pPr>
        <w:spacing w:before="120" w:after="100" w:afterAutospacing="1" w:line="240" w:lineRule="auto"/>
        <w:rPr>
          <w:rFonts w:ascii="Times New Roman" w:eastAsia="Times New Roman" w:hAnsi="Times New Roman" w:cs="Times New Roman"/>
          <w:sz w:val="24"/>
          <w:szCs w:val="24"/>
        </w:rPr>
      </w:pPr>
      <w:r w:rsidRPr="00B73311">
        <w:rPr>
          <w:rFonts w:ascii="PMingLiU" w:eastAsia="PMingLiU" w:hAnsi="PMingLiU" w:cs="PMingLiU" w:hint="eastAsia"/>
          <w:b/>
          <w:bCs/>
          <w:sz w:val="24"/>
          <w:szCs w:val="24"/>
        </w:rPr>
        <w:t>賴亮吟</w:t>
      </w:r>
      <w:r w:rsidRPr="00B73311">
        <w:rPr>
          <w:rFonts w:ascii="Calibri" w:eastAsia="Times New Roman" w:hAnsi="Calibri" w:cs="Calibri"/>
          <w:b/>
          <w:bCs/>
          <w:i/>
          <w:iCs/>
          <w:sz w:val="28"/>
          <w:szCs w:val="28"/>
        </w:rPr>
        <w:t>Liang-yin, Lai</w:t>
      </w:r>
    </w:p>
    <w:p w:rsidR="00B73311" w:rsidRPr="00B73311" w:rsidRDefault="00B73311" w:rsidP="00B73311">
      <w:pPr>
        <w:spacing w:before="120" w:after="100" w:afterAutospacing="1" w:line="240" w:lineRule="atLeast"/>
        <w:rPr>
          <w:rFonts w:ascii="Times New Roman" w:eastAsia="Times New Roman" w:hAnsi="Times New Roman" w:cs="Times New Roman"/>
          <w:sz w:val="24"/>
          <w:szCs w:val="24"/>
        </w:rPr>
      </w:pPr>
      <w:r w:rsidRPr="00B73311">
        <w:rPr>
          <w:rFonts w:ascii="PMingLiU" w:eastAsia="PMingLiU" w:hAnsi="PMingLiU" w:cs="Times New Roman" w:hint="eastAsia"/>
          <w:b/>
          <w:bCs/>
        </w:rPr>
        <w:t>行銷企劃部</w:t>
      </w:r>
      <w:r w:rsidRPr="00B73311">
        <w:rPr>
          <w:rFonts w:ascii="Calibri" w:eastAsia="Times New Roman" w:hAnsi="Calibri" w:cs="Calibri"/>
          <w:b/>
          <w:bCs/>
        </w:rPr>
        <w:t xml:space="preserve"> </w:t>
      </w:r>
      <w:r w:rsidRPr="00B73311">
        <w:rPr>
          <w:rFonts w:ascii="PMingLiU" w:eastAsia="PMingLiU" w:hAnsi="PMingLiU" w:cs="Times New Roman" w:hint="eastAsia"/>
          <w:b/>
          <w:bCs/>
          <w:sz w:val="20"/>
          <w:szCs w:val="20"/>
        </w:rPr>
        <w:t>行企專員</w:t>
      </w:r>
      <w:r w:rsidRPr="00B73311">
        <w:rPr>
          <w:rFonts w:ascii="Arial" w:eastAsia="Times New Roman" w:hAnsi="Arial" w:cs="Arial"/>
          <w:b/>
          <w:bCs/>
          <w:sz w:val="20"/>
          <w:szCs w:val="20"/>
        </w:rPr>
        <w:br/>
      </w:r>
      <w:r w:rsidRPr="00B73311">
        <w:rPr>
          <w:rFonts w:ascii="Arial" w:eastAsia="Times New Roman" w:hAnsi="Arial" w:cs="Arial"/>
          <w:sz w:val="16"/>
          <w:szCs w:val="16"/>
        </w:rPr>
        <w:t>Marketing Specialist of Mandarin Material</w:t>
      </w:r>
      <w:r w:rsidRPr="00B73311">
        <w:rPr>
          <w:rFonts w:ascii="Arial" w:eastAsia="Times New Roman" w:hAnsi="Arial" w:cs="Arial"/>
          <w:sz w:val="20"/>
          <w:szCs w:val="20"/>
        </w:rPr>
        <w:br/>
      </w:r>
      <w:r w:rsidRPr="00B73311">
        <w:rPr>
          <w:rFonts w:ascii="Calibri" w:eastAsia="Times New Roman" w:hAnsi="Calibri" w:cs="Calibri"/>
          <w:b/>
          <w:bCs/>
          <w:sz w:val="20"/>
          <w:szCs w:val="20"/>
        </w:rPr>
        <w:t>TEL</w:t>
      </w:r>
      <w:r w:rsidRPr="00B73311">
        <w:rPr>
          <w:rFonts w:ascii="PMingLiU" w:eastAsia="PMingLiU" w:hAnsi="PMingLiU" w:cs="Times New Roman" w:hint="eastAsia"/>
          <w:b/>
          <w:bCs/>
          <w:sz w:val="20"/>
          <w:szCs w:val="20"/>
        </w:rPr>
        <w:t>：</w:t>
      </w:r>
      <w:r w:rsidRPr="00B73311">
        <w:rPr>
          <w:rFonts w:ascii="Calibri" w:eastAsia="Times New Roman" w:hAnsi="Calibri" w:cs="Calibri"/>
          <w:b/>
          <w:bCs/>
          <w:sz w:val="20"/>
          <w:szCs w:val="20"/>
        </w:rPr>
        <w:t>886-2-8667-6565 ext.113</w:t>
      </w:r>
    </w:p>
    <w:p w:rsidR="00B73311" w:rsidRPr="00B73311" w:rsidRDefault="00B73311" w:rsidP="00B73311">
      <w:pPr>
        <w:spacing w:before="100" w:beforeAutospacing="1" w:after="100" w:afterAutospacing="1" w:line="240" w:lineRule="atLeast"/>
        <w:rPr>
          <w:rFonts w:ascii="Times New Roman" w:eastAsia="Times New Roman" w:hAnsi="Times New Roman" w:cs="Times New Roman"/>
          <w:sz w:val="24"/>
          <w:szCs w:val="24"/>
        </w:rPr>
      </w:pPr>
      <w:r w:rsidRPr="00B73311">
        <w:rPr>
          <w:rFonts w:ascii="Calibri" w:eastAsia="Times New Roman" w:hAnsi="Calibri" w:cs="Calibri"/>
          <w:b/>
          <w:bCs/>
          <w:sz w:val="20"/>
          <w:szCs w:val="20"/>
        </w:rPr>
        <w:t>CELLPHONE</w:t>
      </w:r>
      <w:r w:rsidRPr="00B73311">
        <w:rPr>
          <w:rFonts w:ascii="PMingLiU" w:eastAsia="PMingLiU" w:hAnsi="PMingLiU" w:cs="Times New Roman" w:hint="eastAsia"/>
          <w:b/>
          <w:bCs/>
          <w:sz w:val="20"/>
          <w:szCs w:val="20"/>
        </w:rPr>
        <w:t>：</w:t>
      </w:r>
      <w:r w:rsidRPr="00B73311">
        <w:rPr>
          <w:rFonts w:ascii="Calibri" w:eastAsia="Times New Roman" w:hAnsi="Calibri" w:cs="Calibri"/>
          <w:b/>
          <w:bCs/>
          <w:sz w:val="20"/>
          <w:szCs w:val="20"/>
        </w:rPr>
        <w:t>0919-936-423</w:t>
      </w:r>
      <w:r w:rsidRPr="00B73311">
        <w:rPr>
          <w:rFonts w:ascii="Arial" w:eastAsia="Times New Roman" w:hAnsi="Arial" w:cs="Arial"/>
          <w:b/>
          <w:bCs/>
          <w:sz w:val="20"/>
          <w:szCs w:val="20"/>
        </w:rPr>
        <w:br/>
      </w:r>
      <w:r w:rsidRPr="00B73311">
        <w:rPr>
          <w:rFonts w:ascii="Calibri" w:eastAsia="Times New Roman" w:hAnsi="Calibri" w:cs="Calibri"/>
          <w:b/>
          <w:bCs/>
          <w:sz w:val="20"/>
          <w:szCs w:val="20"/>
        </w:rPr>
        <w:t>FAX</w:t>
      </w:r>
      <w:r w:rsidRPr="00B73311">
        <w:rPr>
          <w:rFonts w:ascii="PMingLiU" w:eastAsia="PMingLiU" w:hAnsi="PMingLiU" w:cs="Times New Roman" w:hint="eastAsia"/>
          <w:b/>
          <w:bCs/>
          <w:sz w:val="20"/>
          <w:szCs w:val="20"/>
        </w:rPr>
        <w:t>：</w:t>
      </w:r>
      <w:r w:rsidRPr="00B73311">
        <w:rPr>
          <w:rFonts w:ascii="Calibri" w:eastAsia="Times New Roman" w:hAnsi="Calibri" w:cs="Calibri"/>
          <w:b/>
          <w:bCs/>
          <w:sz w:val="20"/>
          <w:szCs w:val="20"/>
        </w:rPr>
        <w:t>886-2-2218-5172</w:t>
      </w:r>
      <w:r w:rsidRPr="00B73311">
        <w:rPr>
          <w:rFonts w:ascii="Arial" w:eastAsia="Times New Roman" w:hAnsi="Arial" w:cs="Arial"/>
          <w:b/>
          <w:bCs/>
          <w:sz w:val="20"/>
          <w:szCs w:val="20"/>
        </w:rPr>
        <w:br/>
      </w:r>
      <w:r w:rsidRPr="00B73311">
        <w:rPr>
          <w:rFonts w:ascii="Calibri" w:eastAsia="Times New Roman" w:hAnsi="Calibri" w:cs="Calibri"/>
          <w:b/>
          <w:bCs/>
          <w:sz w:val="20"/>
          <w:szCs w:val="20"/>
        </w:rPr>
        <w:t>ADD</w:t>
      </w:r>
      <w:r w:rsidRPr="00B73311">
        <w:rPr>
          <w:rFonts w:ascii="PMingLiU" w:eastAsia="PMingLiU" w:hAnsi="PMingLiU" w:cs="Times New Roman" w:hint="eastAsia"/>
          <w:b/>
          <w:bCs/>
          <w:sz w:val="20"/>
          <w:szCs w:val="20"/>
        </w:rPr>
        <w:t>：</w:t>
      </w:r>
      <w:r w:rsidRPr="00B73311">
        <w:rPr>
          <w:rFonts w:ascii="Calibri" w:eastAsia="Times New Roman" w:hAnsi="Calibri" w:cs="Calibri"/>
          <w:b/>
          <w:bCs/>
          <w:sz w:val="20"/>
          <w:szCs w:val="20"/>
        </w:rPr>
        <w:t>231</w:t>
      </w:r>
      <w:r w:rsidRPr="00B73311">
        <w:rPr>
          <w:rFonts w:ascii="PMingLiU" w:eastAsia="PMingLiU" w:hAnsi="PMingLiU" w:cs="Times New Roman" w:hint="eastAsia"/>
          <w:b/>
          <w:bCs/>
          <w:sz w:val="20"/>
          <w:szCs w:val="20"/>
        </w:rPr>
        <w:t>新北市新店區復興路</w:t>
      </w:r>
      <w:r w:rsidRPr="00B73311">
        <w:rPr>
          <w:rFonts w:ascii="Arial" w:eastAsia="Times New Roman" w:hAnsi="Arial" w:cs="Arial"/>
          <w:b/>
          <w:bCs/>
          <w:sz w:val="20"/>
          <w:szCs w:val="20"/>
        </w:rPr>
        <w:t>43</w:t>
      </w:r>
      <w:r w:rsidRPr="00B73311">
        <w:rPr>
          <w:rFonts w:ascii="PMingLiU" w:eastAsia="PMingLiU" w:hAnsi="PMingLiU" w:cs="Times New Roman" w:hint="eastAsia"/>
          <w:b/>
          <w:bCs/>
          <w:sz w:val="20"/>
          <w:szCs w:val="20"/>
        </w:rPr>
        <w:t>號</w:t>
      </w:r>
      <w:r w:rsidRPr="00B73311">
        <w:rPr>
          <w:rFonts w:ascii="Arial" w:eastAsia="Times New Roman" w:hAnsi="Arial" w:cs="Arial"/>
          <w:b/>
          <w:bCs/>
          <w:sz w:val="20"/>
          <w:szCs w:val="20"/>
        </w:rPr>
        <w:t>4</w:t>
      </w:r>
      <w:r w:rsidRPr="00B73311">
        <w:rPr>
          <w:rFonts w:ascii="PMingLiU" w:eastAsia="PMingLiU" w:hAnsi="PMingLiU" w:cs="Times New Roman" w:hint="eastAsia"/>
          <w:b/>
          <w:bCs/>
          <w:sz w:val="20"/>
          <w:szCs w:val="20"/>
        </w:rPr>
        <w:t>樓</w:t>
      </w:r>
      <w:r w:rsidRPr="00B73311">
        <w:rPr>
          <w:rFonts w:ascii="Arial" w:eastAsia="Times New Roman" w:hAnsi="Arial" w:cs="Arial"/>
          <w:b/>
          <w:bCs/>
          <w:sz w:val="20"/>
          <w:szCs w:val="20"/>
        </w:rPr>
        <w:br/>
      </w:r>
      <w:r w:rsidRPr="00B73311">
        <w:rPr>
          <w:rFonts w:ascii="Calibri" w:eastAsia="Times New Roman" w:hAnsi="Calibri" w:cs="Calibri"/>
          <w:b/>
          <w:bCs/>
          <w:sz w:val="20"/>
          <w:szCs w:val="20"/>
        </w:rPr>
        <w:t>EMAIL</w:t>
      </w:r>
      <w:r w:rsidRPr="00B73311">
        <w:rPr>
          <w:rFonts w:ascii="PMingLiU" w:eastAsia="PMingLiU" w:hAnsi="PMingLiU" w:cs="Times New Roman" w:hint="eastAsia"/>
          <w:b/>
          <w:bCs/>
          <w:sz w:val="20"/>
          <w:szCs w:val="20"/>
        </w:rPr>
        <w:t>：</w:t>
      </w:r>
      <w:hyperlink r:id="rId9" w:tgtFrame="_blank" w:tooltip="blocked::mailto:yingling@ccbc.com.tw&#10;blocked::mailto:jospy@ccbc.com.tw&#10;blocked::mailto:vera@ccbc.com.tw" w:history="1">
        <w:r w:rsidRPr="00B73311">
          <w:rPr>
            <w:rFonts w:ascii="Calibri" w:eastAsia="Times New Roman" w:hAnsi="Calibri" w:cs="Calibri"/>
            <w:b/>
            <w:bCs/>
            <w:color w:val="0000FF"/>
            <w:sz w:val="20"/>
            <w:szCs w:val="20"/>
            <w:u w:val="single"/>
          </w:rPr>
          <w:t>liang@ccbc.com.tw</w:t>
        </w:r>
      </w:hyperlink>
    </w:p>
    <w:p w:rsidR="00B73311" w:rsidRPr="00B73311" w:rsidRDefault="00B73311" w:rsidP="00B73311">
      <w:pPr>
        <w:spacing w:before="100" w:beforeAutospacing="1" w:after="100" w:afterAutospacing="1" w:line="240" w:lineRule="atLeast"/>
        <w:rPr>
          <w:rFonts w:ascii="Times New Roman" w:eastAsia="Times New Roman" w:hAnsi="Times New Roman" w:cs="Times New Roman"/>
          <w:sz w:val="24"/>
          <w:szCs w:val="24"/>
        </w:rPr>
      </w:pPr>
      <w:r w:rsidRPr="00B73311">
        <w:rPr>
          <w:rFonts w:ascii="PMingLiU" w:eastAsia="PMingLiU" w:hAnsi="PMingLiU" w:cs="Times New Roman" w:hint="eastAsia"/>
          <w:b/>
          <w:bCs/>
          <w:sz w:val="20"/>
          <w:szCs w:val="20"/>
        </w:rPr>
        <w:t>正中網路書店：</w:t>
      </w:r>
      <w:hyperlink r:id="rId10" w:tgtFrame="_blank" w:tooltip="blocked::http://www.ccbc.com.tw/" w:history="1">
        <w:r w:rsidRPr="00B73311">
          <w:rPr>
            <w:rFonts w:ascii="Calibri" w:eastAsia="Times New Roman" w:hAnsi="Calibri" w:cs="Calibri"/>
            <w:b/>
            <w:bCs/>
            <w:color w:val="0000FF"/>
            <w:sz w:val="20"/>
            <w:szCs w:val="20"/>
            <w:u w:val="single"/>
          </w:rPr>
          <w:t>www.ccbc.com.tw</w:t>
        </w:r>
      </w:hyperlink>
    </w:p>
    <w:p w:rsidR="00B73311" w:rsidRDefault="00B73311"/>
    <w:sectPr w:rsidR="00B73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11"/>
    <w:rsid w:val="001F33EC"/>
    <w:rsid w:val="004705D9"/>
    <w:rsid w:val="009C2092"/>
    <w:rsid w:val="00AE7E5B"/>
    <w:rsid w:val="00B254EC"/>
    <w:rsid w:val="00B73311"/>
    <w:rsid w:val="00CC38A5"/>
    <w:rsid w:val="00EF5BF9"/>
    <w:rsid w:val="00FD47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33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733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EF5B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331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73311"/>
    <w:rPr>
      <w:color w:val="0000FF"/>
      <w:u w:val="single"/>
    </w:rPr>
  </w:style>
  <w:style w:type="character" w:styleId="Strong">
    <w:name w:val="Strong"/>
    <w:basedOn w:val="DefaultParagraphFont"/>
    <w:uiPriority w:val="22"/>
    <w:qFormat/>
    <w:rsid w:val="00B73311"/>
    <w:rPr>
      <w:b/>
      <w:bCs/>
    </w:rPr>
  </w:style>
  <w:style w:type="character" w:customStyle="1" w:styleId="Heading1Char">
    <w:name w:val="Heading 1 Char"/>
    <w:basedOn w:val="DefaultParagraphFont"/>
    <w:link w:val="Heading1"/>
    <w:uiPriority w:val="9"/>
    <w:rsid w:val="00B73311"/>
    <w:rPr>
      <w:rFonts w:asciiTheme="majorHAnsi" w:eastAsiaTheme="majorEastAsia" w:hAnsiTheme="majorHAnsi" w:cstheme="majorBidi"/>
      <w:b/>
      <w:bCs/>
      <w:color w:val="365F91" w:themeColor="accent1" w:themeShade="BF"/>
      <w:sz w:val="28"/>
      <w:szCs w:val="28"/>
    </w:rPr>
  </w:style>
  <w:style w:type="character" w:customStyle="1" w:styleId="hp">
    <w:name w:val="hp"/>
    <w:basedOn w:val="DefaultParagraphFont"/>
    <w:rsid w:val="00B73311"/>
  </w:style>
  <w:style w:type="character" w:customStyle="1" w:styleId="Heading6Char">
    <w:name w:val="Heading 6 Char"/>
    <w:basedOn w:val="DefaultParagraphFont"/>
    <w:link w:val="Heading6"/>
    <w:uiPriority w:val="9"/>
    <w:semiHidden/>
    <w:rsid w:val="00EF5BF9"/>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B25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33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733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EF5B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331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73311"/>
    <w:rPr>
      <w:color w:val="0000FF"/>
      <w:u w:val="single"/>
    </w:rPr>
  </w:style>
  <w:style w:type="character" w:styleId="Strong">
    <w:name w:val="Strong"/>
    <w:basedOn w:val="DefaultParagraphFont"/>
    <w:uiPriority w:val="22"/>
    <w:qFormat/>
    <w:rsid w:val="00B73311"/>
    <w:rPr>
      <w:b/>
      <w:bCs/>
    </w:rPr>
  </w:style>
  <w:style w:type="character" w:customStyle="1" w:styleId="Heading1Char">
    <w:name w:val="Heading 1 Char"/>
    <w:basedOn w:val="DefaultParagraphFont"/>
    <w:link w:val="Heading1"/>
    <w:uiPriority w:val="9"/>
    <w:rsid w:val="00B73311"/>
    <w:rPr>
      <w:rFonts w:asciiTheme="majorHAnsi" w:eastAsiaTheme="majorEastAsia" w:hAnsiTheme="majorHAnsi" w:cstheme="majorBidi"/>
      <w:b/>
      <w:bCs/>
      <w:color w:val="365F91" w:themeColor="accent1" w:themeShade="BF"/>
      <w:sz w:val="28"/>
      <w:szCs w:val="28"/>
    </w:rPr>
  </w:style>
  <w:style w:type="character" w:customStyle="1" w:styleId="hp">
    <w:name w:val="hp"/>
    <w:basedOn w:val="DefaultParagraphFont"/>
    <w:rsid w:val="00B73311"/>
  </w:style>
  <w:style w:type="character" w:customStyle="1" w:styleId="Heading6Char">
    <w:name w:val="Heading 6 Char"/>
    <w:basedOn w:val="DefaultParagraphFont"/>
    <w:link w:val="Heading6"/>
    <w:uiPriority w:val="9"/>
    <w:semiHidden/>
    <w:rsid w:val="00EF5BF9"/>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B25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49015">
      <w:bodyDiv w:val="1"/>
      <w:marLeft w:val="0"/>
      <w:marRight w:val="0"/>
      <w:marTop w:val="0"/>
      <w:marBottom w:val="0"/>
      <w:divBdr>
        <w:top w:val="none" w:sz="0" w:space="0" w:color="auto"/>
        <w:left w:val="none" w:sz="0" w:space="0" w:color="auto"/>
        <w:bottom w:val="none" w:sz="0" w:space="0" w:color="auto"/>
        <w:right w:val="none" w:sz="0" w:space="0" w:color="auto"/>
      </w:divBdr>
    </w:div>
    <w:div w:id="974946202">
      <w:bodyDiv w:val="1"/>
      <w:marLeft w:val="0"/>
      <w:marRight w:val="0"/>
      <w:marTop w:val="0"/>
      <w:marBottom w:val="0"/>
      <w:divBdr>
        <w:top w:val="none" w:sz="0" w:space="0" w:color="auto"/>
        <w:left w:val="none" w:sz="0" w:space="0" w:color="auto"/>
        <w:bottom w:val="none" w:sz="0" w:space="0" w:color="auto"/>
        <w:right w:val="none" w:sz="0" w:space="0" w:color="auto"/>
      </w:divBdr>
    </w:div>
    <w:div w:id="1805075178">
      <w:bodyDiv w:val="1"/>
      <w:marLeft w:val="0"/>
      <w:marRight w:val="0"/>
      <w:marTop w:val="0"/>
      <w:marBottom w:val="0"/>
      <w:divBdr>
        <w:top w:val="none" w:sz="0" w:space="0" w:color="auto"/>
        <w:left w:val="none" w:sz="0" w:space="0" w:color="auto"/>
        <w:bottom w:val="none" w:sz="0" w:space="0" w:color="auto"/>
        <w:right w:val="none" w:sz="0" w:space="0" w:color="auto"/>
      </w:divBdr>
      <w:divsChild>
        <w:div w:id="1253396218">
          <w:marLeft w:val="0"/>
          <w:marRight w:val="0"/>
          <w:marTop w:val="0"/>
          <w:marBottom w:val="0"/>
          <w:divBdr>
            <w:top w:val="none" w:sz="0" w:space="0" w:color="auto"/>
            <w:left w:val="none" w:sz="0" w:space="0" w:color="auto"/>
            <w:bottom w:val="none" w:sz="0" w:space="0" w:color="auto"/>
            <w:right w:val="none" w:sz="0" w:space="0" w:color="auto"/>
          </w:divBdr>
        </w:div>
      </w:divsChild>
    </w:div>
    <w:div w:id="199139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ayuworld.org/?page_id=132&amp;wpforumaction=viewtopic&amp;t=1726" TargetMode="External"/><Relationship Id="rId3" Type="http://schemas.openxmlformats.org/officeDocument/2006/relationships/settings" Target="settings.xml"/><Relationship Id="rId7" Type="http://schemas.openxmlformats.org/officeDocument/2006/relationships/hyperlink" Target="http://www.youtube.com/watch?v=RbxNaMd22f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qchinese.com/?post_type=workshop&amp;p=4947" TargetMode="External"/><Relationship Id="rId11" Type="http://schemas.openxmlformats.org/officeDocument/2006/relationships/fontTable" Target="fontTable.xml"/><Relationship Id="rId5" Type="http://schemas.openxmlformats.org/officeDocument/2006/relationships/hyperlink" Target="http://mms.k12.edu.tw/hiphopland" TargetMode="External"/><Relationship Id="rId10" Type="http://schemas.openxmlformats.org/officeDocument/2006/relationships/hyperlink" Target="http://www.ccbc.com.tw/" TargetMode="External"/><Relationship Id="rId4" Type="http://schemas.openxmlformats.org/officeDocument/2006/relationships/webSettings" Target="webSettings.xml"/><Relationship Id="rId9" Type="http://schemas.openxmlformats.org/officeDocument/2006/relationships/hyperlink" Target="mailto:yingling@ccbc.com.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314</Words>
  <Characters>1790</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同步教室：http://hiphopland.mtc.ntnu.edu.tw/mtc </vt:lpstr>
      <vt:lpstr>    備用教室： http://mms.k12.edu.tw/hiphopland</vt:lpstr>
      <vt:lpstr>嘻哈樂園第二波教學應用分享活動來囉！&amp; 三月主打星─「100分的華語課堂經營」錄影檔上線！</vt:lpstr>
      <vt:lpstr>How to Combine Go! Chinese Textbook &amp; Workbook with Go Courseware for Teaching?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7</cp:revision>
  <cp:lastPrinted>2012-03-23T13:13:00Z</cp:lastPrinted>
  <dcterms:created xsi:type="dcterms:W3CDTF">2012-03-23T12:53:00Z</dcterms:created>
  <dcterms:modified xsi:type="dcterms:W3CDTF">2012-03-23T13:13:00Z</dcterms:modified>
</cp:coreProperties>
</file>